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5F82D61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МИНИСТЕРСТВО НАУКИ И ВЫСШЕГО ОБРАЗОВАНИЯ </w:t>
      </w:r>
      <w:r>
        <w:rPr>
          <w:sz w:val="28"/>
          <w:szCs w:val="28"/>
        </w:rPr>
        <w:br w:type="textWrapping"/>
      </w:r>
      <w:r>
        <w:rPr>
          <w:sz w:val="28"/>
          <w:szCs w:val="28"/>
        </w:rPr>
        <w:t>РОССИЙСКОЙ ФЕДЕРАЦИИ</w:t>
      </w:r>
    </w:p>
    <w:p w14:paraId="06386AD4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</w:p>
    <w:p w14:paraId="6C1EF7EC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14:paraId="165E8C69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«КРЫМСКИЙ ФЕДЕРАЛЬНЫЙ УНИВЕРСИТЕТ им. В. И. ВЕРНАДСКОГО»</w:t>
      </w:r>
    </w:p>
    <w:p w14:paraId="3294BEB6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ФИЗИКО-ТЕХНИЧЕСКИЙ ИНСТИТУТ</w:t>
      </w:r>
    </w:p>
    <w:p w14:paraId="31F8A2CF">
      <w:pPr>
        <w:pStyle w:val="7"/>
        <w:spacing w:line="360" w:lineRule="auto"/>
        <w:ind w:right="-143"/>
        <w:jc w:val="center"/>
        <w:rPr>
          <w:sz w:val="28"/>
          <w:szCs w:val="28"/>
        </w:rPr>
      </w:pPr>
      <w:r>
        <w:rPr>
          <w:sz w:val="28"/>
          <w:szCs w:val="28"/>
        </w:rPr>
        <w:t>Кафедра компьютерной инженерии и моделирования</w:t>
      </w:r>
    </w:p>
    <w:p w14:paraId="0BE34D2E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13680040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31A3E166">
      <w:pPr>
        <w:keepNext w:val="0"/>
        <w:keepLines w:val="0"/>
        <w:widowControl/>
        <w:suppressLineNumbers w:val="0"/>
        <w:jc w:val="center"/>
        <w:rPr>
          <w:rFonts w:hint="default"/>
          <w:lang w:val="en-US"/>
        </w:rPr>
      </w:pPr>
      <w:r>
        <w:rPr>
          <w:rFonts w:hint="default" w:ascii="Arial" w:hAnsi="Arial" w:eastAsia="SimSun" w:cs="Arial"/>
          <w:b/>
          <w:bCs/>
          <w:i w:val="0"/>
          <w:iCs w:val="0"/>
          <w:caps w:val="0"/>
          <w:color w:val="000000"/>
          <w:spacing w:val="0"/>
          <w:kern w:val="0"/>
          <w:sz w:val="31"/>
          <w:szCs w:val="31"/>
          <w:lang w:val="en-US" w:eastAsia="zh-CN" w:bidi="ar"/>
        </w:rPr>
        <w:t>ACLs</w:t>
      </w:r>
    </w:p>
    <w:p w14:paraId="3CB08728">
      <w:pPr>
        <w:pStyle w:val="7"/>
        <w:spacing w:line="360" w:lineRule="auto"/>
        <w:ind w:right="-143"/>
        <w:jc w:val="center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</w:p>
    <w:p w14:paraId="3F1C9D93">
      <w:pPr>
        <w:pStyle w:val="7"/>
        <w:spacing w:line="360" w:lineRule="auto"/>
        <w:ind w:right="-143"/>
        <w:jc w:val="center"/>
        <w:rPr>
          <w:rFonts w:hint="default"/>
          <w:bCs/>
          <w:color w:val="000000"/>
          <w:sz w:val="28"/>
          <w:szCs w:val="28"/>
          <w:lang w:val="en-US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 xml:space="preserve"> </w:t>
      </w:r>
      <w:r>
        <w:rPr>
          <w:bCs/>
          <w:color w:val="000000"/>
          <w:sz w:val="28"/>
          <w:szCs w:val="28"/>
        </w:rPr>
        <w:t xml:space="preserve">Отчет по лабораторной работе № </w:t>
      </w:r>
      <w:r>
        <w:rPr>
          <w:rFonts w:hint="default"/>
          <w:bCs/>
          <w:color w:val="000000"/>
          <w:sz w:val="28"/>
          <w:szCs w:val="28"/>
          <w:lang w:val="en-US"/>
        </w:rPr>
        <w:t>5</w:t>
      </w:r>
    </w:p>
    <w:p w14:paraId="69413EEA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по дисциплине «Компьютерные сети»</w:t>
      </w:r>
    </w:p>
    <w:p w14:paraId="01658506">
      <w:pPr>
        <w:pStyle w:val="7"/>
        <w:spacing w:line="360" w:lineRule="auto"/>
        <w:ind w:right="-143"/>
        <w:jc w:val="center"/>
        <w:rPr>
          <w:rFonts w:hint="default"/>
          <w:bCs/>
          <w:color w:val="000000"/>
          <w:sz w:val="28"/>
          <w:szCs w:val="28"/>
          <w:lang w:val="ru-RU"/>
        </w:rPr>
      </w:pPr>
      <w:r>
        <w:rPr>
          <w:bCs/>
          <w:color w:val="000000"/>
          <w:sz w:val="28"/>
          <w:szCs w:val="28"/>
        </w:rPr>
        <w:t xml:space="preserve">студента 2 курса группы </w:t>
      </w:r>
      <w:r>
        <w:rPr>
          <w:bCs/>
          <w:color w:val="000000"/>
          <w:sz w:val="28"/>
          <w:szCs w:val="28"/>
          <w:lang w:val="ru-RU"/>
        </w:rPr>
        <w:t>ПИ</w:t>
      </w:r>
      <w:r>
        <w:rPr>
          <w:rFonts w:hint="default"/>
          <w:bCs/>
          <w:color w:val="000000"/>
          <w:sz w:val="28"/>
          <w:szCs w:val="28"/>
          <w:lang w:val="ru-RU"/>
        </w:rPr>
        <w:t>-б-о-231(2)</w:t>
      </w:r>
      <w:r>
        <w:rPr>
          <w:bCs/>
          <w:color w:val="000000"/>
          <w:sz w:val="28"/>
          <w:szCs w:val="28"/>
        </w:rPr>
        <w:br w:type="textWrapping"/>
      </w:r>
      <w:r>
        <w:rPr>
          <w:bCs/>
          <w:color w:val="000000"/>
          <w:sz w:val="28"/>
          <w:szCs w:val="28"/>
          <w:lang w:val="ru-RU"/>
        </w:rPr>
        <w:t>Аметов</w:t>
      </w:r>
      <w:r>
        <w:rPr>
          <w:rFonts w:hint="default"/>
          <w:bCs/>
          <w:color w:val="000000"/>
          <w:sz w:val="28"/>
          <w:szCs w:val="28"/>
          <w:lang w:val="ru-RU"/>
        </w:rPr>
        <w:t xml:space="preserve"> Кемран Ленверович</w:t>
      </w:r>
    </w:p>
    <w:p w14:paraId="50352AD0">
      <w:pPr>
        <w:pStyle w:val="7"/>
        <w:spacing w:line="360" w:lineRule="auto"/>
        <w:ind w:right="-143"/>
        <w:jc w:val="center"/>
        <w:rPr>
          <w:bCs/>
          <w:color w:val="000000"/>
          <w:sz w:val="28"/>
          <w:szCs w:val="28"/>
        </w:rPr>
      </w:pPr>
    </w:p>
    <w:p w14:paraId="5EF0F2B3">
      <w:pPr>
        <w:pStyle w:val="7"/>
        <w:spacing w:line="360" w:lineRule="auto"/>
        <w:ind w:right="-1"/>
        <w:jc w:val="center"/>
        <w:rPr>
          <w:rFonts w:cs="Times New Roman"/>
          <w:szCs w:val="28"/>
        </w:rPr>
      </w:pPr>
      <w:r>
        <w:rPr>
          <w:bCs/>
          <w:color w:val="000000"/>
          <w:sz w:val="28"/>
          <w:szCs w:val="28"/>
        </w:rPr>
        <w:t>Направления подготовки 09.03.01«Информатика и вычислительная техника»</w:t>
      </w:r>
      <w:r>
        <w:rPr>
          <w:bCs/>
          <w:color w:val="000000"/>
          <w:sz w:val="28"/>
          <w:szCs w:val="28"/>
        </w:rPr>
        <w:br w:type="textWrapping"/>
      </w:r>
    </w:p>
    <w:p w14:paraId="46ED6D1F">
      <w:pPr>
        <w:ind w:right="-1"/>
        <w:jc w:val="center"/>
        <w:rPr>
          <w:rFonts w:cs="Times New Roman"/>
          <w:szCs w:val="28"/>
        </w:rPr>
      </w:pPr>
    </w:p>
    <w:p w14:paraId="13C36257">
      <w:pPr>
        <w:ind w:right="-1"/>
        <w:jc w:val="center"/>
        <w:rPr>
          <w:rFonts w:cs="Times New Roman"/>
          <w:szCs w:val="28"/>
        </w:rPr>
      </w:pPr>
    </w:p>
    <w:p w14:paraId="13038C7F">
      <w:pPr>
        <w:ind w:right="-1"/>
        <w:jc w:val="center"/>
        <w:rPr>
          <w:rFonts w:cs="Times New Roman"/>
          <w:szCs w:val="28"/>
        </w:rPr>
      </w:pPr>
    </w:p>
    <w:p w14:paraId="4BF7F4BD">
      <w:pPr>
        <w:ind w:right="-1"/>
        <w:jc w:val="both"/>
        <w:rPr>
          <w:rFonts w:cs="Times New Roman"/>
          <w:szCs w:val="28"/>
        </w:rPr>
      </w:pPr>
    </w:p>
    <w:p w14:paraId="2B52BA20">
      <w:pPr>
        <w:ind w:right="-1"/>
        <w:jc w:val="center"/>
        <w:rPr>
          <w:rFonts w:cs="Times New Roman"/>
          <w:szCs w:val="28"/>
        </w:rPr>
      </w:pPr>
    </w:p>
    <w:p w14:paraId="14D16531">
      <w:pPr>
        <w:ind w:right="-1"/>
        <w:jc w:val="center"/>
        <w:rPr>
          <w:rFonts w:cs="Times New Roman"/>
          <w:szCs w:val="28"/>
        </w:rPr>
      </w:pPr>
    </w:p>
    <w:p w14:paraId="6DB921CD">
      <w:pPr>
        <w:ind w:right="-1"/>
        <w:jc w:val="center"/>
        <w:rPr>
          <w:rFonts w:cs="Times New Roman"/>
          <w:szCs w:val="28"/>
        </w:rPr>
      </w:pPr>
    </w:p>
    <w:p w14:paraId="694F11CB">
      <w:pPr>
        <w:jc w:val="center"/>
        <w:rPr>
          <w:rFonts w:hint="default" w:cs="Times New Roman"/>
          <w:szCs w:val="28"/>
          <w:lang w:val="ru-RU"/>
        </w:rPr>
      </w:pPr>
      <w:r>
        <w:rPr>
          <w:rFonts w:cs="Times New Roman"/>
          <w:szCs w:val="28"/>
        </w:rPr>
        <w:t>Симферополь, 202</w:t>
      </w:r>
      <w:r>
        <w:rPr>
          <w:rFonts w:hint="default" w:cs="Times New Roman"/>
          <w:szCs w:val="28"/>
          <w:lang w:val="ru-RU"/>
        </w:rPr>
        <w:t>4</w:t>
      </w:r>
    </w:p>
    <w:p w14:paraId="34A5DEBC">
      <w:pPr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>Теория</w:t>
      </w:r>
    </w:p>
    <w:p w14:paraId="4C35FD4D">
      <w:pPr>
        <w:pStyle w:val="8"/>
        <w:keepNext w:val="0"/>
        <w:keepLines w:val="0"/>
        <w:widowControl/>
        <w:suppressLineNumbers w:val="0"/>
      </w:pPr>
      <w:r>
        <w:rPr>
          <w:rStyle w:val="6"/>
        </w:rPr>
        <w:t>ACLs (Access Control Lists)</w:t>
      </w:r>
      <w:r>
        <w:t xml:space="preserve"> — это механизм контроля доступа, который используется в сетевых устройствах, таких как маршрутизаторы и коммутаторы, для управления доступом к сети на основе определённых критериев. ACLs фильтруют трафик, позволяя или запрещая его на основании правил, заданных администратором.</w:t>
      </w:r>
    </w:p>
    <w:p w14:paraId="4A053677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8D7F2CC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Типы ACLs:</w:t>
      </w:r>
    </w:p>
    <w:p w14:paraId="6FC78F4F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Стандартные ACLs</w:t>
      </w:r>
      <w:r>
        <w:t>:</w:t>
      </w:r>
    </w:p>
    <w:p w14:paraId="1DAE7118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>Используют только IP-адрес источника для фильтрации трафика.</w:t>
      </w:r>
    </w:p>
    <w:p w14:paraId="7B42C484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 xml:space="preserve">Применяются ближе к </w:t>
      </w:r>
      <w:r>
        <w:rPr>
          <w:rStyle w:val="6"/>
        </w:rPr>
        <w:t>месту назначения</w:t>
      </w:r>
      <w:r>
        <w:t xml:space="preserve"> (на интерфейсе).</w:t>
      </w:r>
    </w:p>
    <w:p w14:paraId="0614A9E1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 xml:space="preserve">Номера: </w:t>
      </w:r>
      <w:r>
        <w:rPr>
          <w:rStyle w:val="6"/>
        </w:rPr>
        <w:t>1–99</w:t>
      </w:r>
      <w:r>
        <w:t xml:space="preserve"> (номерные ACL) или именованные ACL.</w:t>
      </w:r>
    </w:p>
    <w:p w14:paraId="5F742340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Расширенные ACLs</w:t>
      </w:r>
      <w:r>
        <w:t>:</w:t>
      </w:r>
    </w:p>
    <w:p w14:paraId="5EE7D6B4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Используют IP-адреса источника и назначения, а также порты и протоколы.</w:t>
      </w:r>
    </w:p>
    <w:p w14:paraId="282B7A3E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Более гибкие, чем стандартные ACLs.</w:t>
      </w:r>
    </w:p>
    <w:p w14:paraId="3DCC1ECD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Применяются ближе к </w:t>
      </w:r>
      <w:r>
        <w:rPr>
          <w:rStyle w:val="6"/>
        </w:rPr>
        <w:t>источнику трафика</w:t>
      </w:r>
      <w:r>
        <w:t>.</w:t>
      </w:r>
    </w:p>
    <w:p w14:paraId="0C6CEC23">
      <w:pPr>
        <w:keepNext w:val="0"/>
        <w:keepLines w:val="0"/>
        <w:widowControl/>
        <w:numPr>
          <w:ilvl w:val="1"/>
          <w:numId w:val="2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Номера: </w:t>
      </w:r>
      <w:r>
        <w:rPr>
          <w:rStyle w:val="6"/>
        </w:rPr>
        <w:t>100–199</w:t>
      </w:r>
      <w:r>
        <w:t xml:space="preserve"> (номерные ACL) или именованные ACL.</w:t>
      </w:r>
    </w:p>
    <w:p w14:paraId="3046F6A1">
      <w:pPr>
        <w:pStyle w:val="8"/>
        <w:keepNext w:val="0"/>
        <w:keepLines w:val="0"/>
        <w:widowControl/>
        <w:suppressLineNumbers w:val="0"/>
        <w:ind w:left="720"/>
      </w:pPr>
      <w:r>
        <w:rPr>
          <w:rStyle w:val="6"/>
        </w:rPr>
        <w:t>Нумерованные и именованные ACLs</w:t>
      </w:r>
      <w:r>
        <w:t>:</w:t>
      </w:r>
    </w:p>
    <w:p w14:paraId="16E6074D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Нумерованные ACL: идентифицируются числом (например, 10 для стандартной, 110 для расширенной).</w:t>
      </w:r>
    </w:p>
    <w:p w14:paraId="61727776">
      <w:pPr>
        <w:keepNext w:val="0"/>
        <w:keepLines w:val="0"/>
        <w:widowControl/>
        <w:numPr>
          <w:ilvl w:val="1"/>
          <w:numId w:val="3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>Именованные ACL: идентифицируются именем, что делает управление более удобным.</w:t>
      </w:r>
    </w:p>
    <w:p w14:paraId="02AAA694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F6ADCB9">
      <w:pPr>
        <w:pStyle w:val="2"/>
        <w:keepNext w:val="0"/>
        <w:keepLines w:val="0"/>
        <w:widowControl/>
        <w:suppressLineNumbers w:val="0"/>
      </w:pPr>
      <w:r>
        <w:rPr>
          <w:rStyle w:val="6"/>
          <w:b/>
          <w:bCs/>
        </w:rPr>
        <w:t>Функциональность ACLs</w:t>
      </w:r>
    </w:p>
    <w:p w14:paraId="454E101B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6"/>
        </w:rPr>
        <w:t>Фильтрация трафика</w:t>
      </w:r>
      <w:r>
        <w:t>:</w:t>
      </w:r>
      <w:r>
        <w:rPr>
          <w:rFonts w:hint="default"/>
          <w:lang w:val="en-US"/>
        </w:rPr>
        <w:t xml:space="preserve"> </w:t>
      </w:r>
      <w:r>
        <w:t>Например, блокировка трафика с определённых IP-адресов.</w:t>
      </w:r>
    </w:p>
    <w:p w14:paraId="3EF9A21A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6"/>
        </w:rPr>
        <w:t>Ограничение доступа</w:t>
      </w:r>
      <w:r>
        <w:t>:</w:t>
      </w:r>
      <w:r>
        <w:rPr>
          <w:rFonts w:hint="default"/>
          <w:lang w:val="en-US"/>
        </w:rPr>
        <w:t xml:space="preserve"> </w:t>
      </w:r>
      <w:r>
        <w:t>Предотвращение доступа к определённым ресурсам (например, серверам).</w:t>
      </w:r>
    </w:p>
    <w:p w14:paraId="28371E4D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6"/>
        </w:rPr>
        <w:t>Классификация трафика</w:t>
      </w:r>
      <w:r>
        <w:t>:</w:t>
      </w:r>
      <w:r>
        <w:rPr>
          <w:rFonts w:hint="default"/>
          <w:lang w:val="en-US"/>
        </w:rPr>
        <w:t xml:space="preserve"> </w:t>
      </w:r>
      <w:r>
        <w:t>Разделение данных для QoS (качество обслуживания).</w:t>
      </w:r>
    </w:p>
    <w:p w14:paraId="745D1276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6"/>
        </w:rPr>
        <w:t>Усиление безопасности</w:t>
      </w:r>
      <w:r>
        <w:t>:</w:t>
      </w:r>
      <w:r>
        <w:rPr>
          <w:rFonts w:hint="default"/>
          <w:lang w:val="en-US"/>
        </w:rPr>
        <w:t xml:space="preserve"> </w:t>
      </w:r>
      <w:r>
        <w:t>Защита от нежелательного трафика или атак.</w:t>
      </w:r>
    </w:p>
    <w:p w14:paraId="4C4D4A3B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Packet Tracer. Настройка расширенных ACL-списков. Сценарий 1</w:t>
      </w:r>
    </w:p>
    <w:p w14:paraId="28E69022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Таблица адресации</w:t>
      </w:r>
    </w:p>
    <w:p w14:paraId="1A34543B">
      <w:pPr>
        <w:jc w:val="both"/>
      </w:pPr>
      <w:r>
        <w:drawing>
          <wp:inline distT="0" distB="0" distL="114300" distR="114300">
            <wp:extent cx="5419725" cy="2275840"/>
            <wp:effectExtent l="0" t="0" r="9525" b="10160"/>
            <wp:docPr id="28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rcRect l="34724" t="34976" r="32397" b="4048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7BE25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Version:1.0 StartHTML:0000000107 EndHTML:0000070277 StartFragment:0000000127 EndFragment:0000070259 </w:t>
      </w:r>
    </w:p>
    <w:p w14:paraId="509F6AAE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Задачи</w:t>
      </w:r>
    </w:p>
    <w:p w14:paraId="6BDAE78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1. Настройка, применение и проверка расширенного нумерованного ACL-списка</w:t>
      </w:r>
    </w:p>
    <w:p w14:paraId="49A4523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2. Настройка, применение и проверка расширенного именованного ACL-списка</w:t>
      </w:r>
    </w:p>
    <w:p w14:paraId="28053486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Исходные данные/сценарий</w:t>
      </w:r>
    </w:p>
    <w:p w14:paraId="2C42BD3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Двум работникам предприятия требуется доступ к службам, предоставляемым сервером.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требуется доступ только к FTP, в то время как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нужен только веб-доступ. Оба компьютера могут отправлять эхо-запросы серверу, но не друг другу.</w:t>
      </w:r>
    </w:p>
    <w:p w14:paraId="5E777780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1.</w:t>
      </w:r>
      <w:r>
        <w:rPr>
          <w:rFonts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Настройка, применение и проверка расширенного нумерованного ACL-списка</w:t>
      </w:r>
    </w:p>
    <w:p w14:paraId="455F332F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1.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Настройте ACL-список на разрешение FTP и ICMP.</w:t>
      </w:r>
    </w:p>
    <w:p w14:paraId="6537B04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 режиме глобальной конфигурации маршрутизатора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введите следующую команду, чтобы определить первый допустимый номер для расширенного списка доступа.</w:t>
      </w:r>
    </w:p>
    <w:p w14:paraId="446089C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?</w:t>
      </w:r>
    </w:p>
    <w:p w14:paraId="198923BB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&lt;1-99&gt;     IP standard access list</w:t>
      </w:r>
    </w:p>
    <w:p w14:paraId="706933A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&lt;100-199&gt;  IP extended access list</w:t>
      </w:r>
    </w:p>
    <w:p w14:paraId="48D056F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Добавьте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100,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а затем поставьте вопросительный знак.</w:t>
      </w:r>
    </w:p>
    <w:p w14:paraId="7363896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?</w:t>
      </w:r>
    </w:p>
    <w:p w14:paraId="3FEA483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deny    Specify packets to reject</w:t>
      </w:r>
    </w:p>
    <w:p w14:paraId="07F388C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permit  Specify packets to forward</w:t>
      </w:r>
    </w:p>
    <w:p w14:paraId="728C53C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remark  Access list entry comment</w:t>
      </w:r>
    </w:p>
    <w:p w14:paraId="0297A89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Чтобы разрешить FTP-трафик, введите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permit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после которого поставьте вопросительный знак.</w:t>
      </w:r>
    </w:p>
    <w:p w14:paraId="6B402ED2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?</w:t>
      </w:r>
    </w:p>
    <w:p w14:paraId="157C84A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ahp    Authentication Header Protocol</w:t>
      </w:r>
    </w:p>
    <w:p w14:paraId="458D4C8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eigrp  Cisco's EIGRP routing protocol</w:t>
      </w:r>
    </w:p>
    <w:p w14:paraId="03B2B071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 esp    Encapsulation Security Payload</w:t>
      </w:r>
    </w:p>
    <w:p w14:paraId="456319E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gre    Cisco's GRE tunneling</w:t>
      </w:r>
    </w:p>
    <w:p w14:paraId="6836231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icmp   Internet Control Message Protocol</w:t>
      </w:r>
    </w:p>
    <w:p w14:paraId="1A9AC94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ip     Any Internet Protocol</w:t>
      </w:r>
    </w:p>
    <w:p w14:paraId="7ADCD46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ospf   OSPF routing protocol</w:t>
      </w:r>
    </w:p>
    <w:p w14:paraId="35BC9F0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tcp    Transmission Control Protocol</w:t>
      </w:r>
    </w:p>
    <w:p w14:paraId="1699353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udp    User Datagram Protocol</w:t>
      </w:r>
    </w:p>
    <w:p w14:paraId="110BE9F8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Данный ACL-список разрешает FTP и ICMP. ICMP включён в список, указанный выше, в отличие от FTP, который использует протокол TCP. Таким образом, необходимо ввести TCP. Введите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tcp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чтобы дальше уточнить справку по ACL-спискам.</w:t>
      </w:r>
    </w:p>
    <w:p w14:paraId="49AE158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?</w:t>
      </w:r>
    </w:p>
    <w:p w14:paraId="734EC9A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A.B.C.D  Source address</w:t>
      </w:r>
    </w:p>
    <w:p w14:paraId="77A5584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any      Any source host</w:t>
      </w:r>
    </w:p>
    <w:p w14:paraId="6026107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host     A single source host</w:t>
      </w:r>
    </w:p>
    <w:p w14:paraId="21F74D3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e.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Обратите внимание, что мы можем настроить фильтрацию только для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 помощью ключевого слова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host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а также можем разрешить доступ для любого узла с помощью ключевого слова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any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этом случае доступ разрешён любому устройству с адресом, принадлежащим сети 172.22.34.64/27. Введите сетевой адрес, а после него — знак вопроса.</w:t>
      </w:r>
    </w:p>
    <w:p w14:paraId="26379D9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172.22.34.64 ?</w:t>
      </w:r>
    </w:p>
    <w:p w14:paraId="1670AD4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A.B.C.D  Source wildcard bits</w:t>
      </w:r>
    </w:p>
    <w:p w14:paraId="411A763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f.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Рассчитайте шаблонную маску, определяющую двоичную противоположность маски подсети.</w:t>
      </w:r>
    </w:p>
    <w:p w14:paraId="2F2EF87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11111111.11111111.11111111.111</w:t>
      </w: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00000 = 255.255.255.224</w:t>
      </w:r>
    </w:p>
    <w:p w14:paraId="191AD36B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00000000.00000000.00000000.000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11111</w:t>
      </w: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= 0.0.0.31</w:t>
      </w:r>
    </w:p>
    <w:p w14:paraId="113E26B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g.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Введите сетевой адрес, а после него — знак вопроса.</w:t>
      </w:r>
    </w:p>
    <w:p w14:paraId="64E9917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172.22.34.64 0.0.0.31 ?</w:t>
      </w:r>
    </w:p>
    <w:p w14:paraId="365CC0B0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A.B.C.D  Destination address</w:t>
      </w:r>
    </w:p>
    <w:p w14:paraId="0ABA1B5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any      Any destination host</w:t>
      </w:r>
    </w:p>
    <w:p w14:paraId="4437A23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eq       Match only packets on a given port number</w:t>
      </w:r>
    </w:p>
    <w:p w14:paraId="27B112E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gt       Match only packets with a greater port number</w:t>
      </w:r>
    </w:p>
    <w:p w14:paraId="7AA17EE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host     A single destination host</w:t>
      </w:r>
    </w:p>
    <w:p w14:paraId="08932EE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lt       Match only packets with a lower port number</w:t>
      </w:r>
    </w:p>
    <w:p w14:paraId="6A22D4A4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neq      Match only packets not on a given port number</w:t>
      </w:r>
    </w:p>
    <w:p w14:paraId="6D60AFD2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range    Match only packets in the range of port numbers</w:t>
      </w:r>
    </w:p>
    <w:p w14:paraId="3B1F64E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h.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Настройте адрес узла-назначения. В этом сценарии мы фильтруем трафик в пользу только одного адресата — сервера. Введите ключевое слово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host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а после него — IP-адрес сервера.</w:t>
      </w:r>
    </w:p>
    <w:p w14:paraId="3AA8858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172.22.34.64 0.0.0.31 host 172.22.34.62 ?</w:t>
      </w:r>
    </w:p>
    <w:p w14:paraId="63C753E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dscp         Match packets with given dscp value</w:t>
      </w:r>
    </w:p>
    <w:p w14:paraId="6A9B28E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eq           Match only packets on a given port number</w:t>
      </w:r>
    </w:p>
    <w:p w14:paraId="5332C31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established  established</w:t>
      </w:r>
    </w:p>
    <w:p w14:paraId="205DE11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gt           Match only packets with a greater port number</w:t>
      </w:r>
    </w:p>
    <w:p w14:paraId="2C8CE0B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lt           Match only packets with a lower port number</w:t>
      </w:r>
    </w:p>
    <w:p w14:paraId="58B856E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neq          Match only packets not on a given port number</w:t>
      </w:r>
    </w:p>
    <w:p w14:paraId="447DBD5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precedence   Match packets with given precedence value</w:t>
      </w:r>
    </w:p>
    <w:p w14:paraId="71C35E6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range        Match only packets in the range of port numbers</w:t>
      </w:r>
    </w:p>
    <w:p w14:paraId="214428D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&lt;cr&gt;</w:t>
      </w:r>
    </w:p>
    <w:p w14:paraId="09919D1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i.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Обратите внимание, что одним из параметров является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&lt;cr&gt;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(возврат каретки). Другими словами, вы можете нажать клавишу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ВВОД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и согласно правилу будет разрешён весь трафик TCP. Однако мы хотим разрешить только трафик FTP. Поэтому введите ключевое слово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eq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после которого поставьте вопросительный знак, чтобы отобразить доступные параметры. Затем введите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ftp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 нажмите клавишу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ВВОД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4953DB32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172.22.34.64 0.0.0.31 host 172.22.34.62 eq ?</w:t>
      </w:r>
    </w:p>
    <w:p w14:paraId="6B2527E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&lt;0-65535&gt;  Port number</w:t>
      </w:r>
    </w:p>
    <w:p w14:paraId="4EBE268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ftp        File Transfer Protocol (21)</w:t>
      </w:r>
    </w:p>
    <w:p w14:paraId="65B316A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pop3       Post Office Protocol v3 (110)</w:t>
      </w:r>
    </w:p>
    <w:p w14:paraId="32AEBC1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smtp       Simple Mail Transport Protocol (25)</w:t>
      </w:r>
    </w:p>
    <w:p w14:paraId="0BE8CB6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telnet     Telnet (23)</w:t>
      </w:r>
    </w:p>
    <w:p w14:paraId="04C53835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www        World Wide Web (HTTP, 80)</w:t>
      </w:r>
    </w:p>
    <w:p w14:paraId="252430CD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tcp 172.22.34.64 0.0.0.31 host 172.22.34.62 eq ftp</w:t>
      </w:r>
    </w:p>
    <w:p w14:paraId="2E29090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617509B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347970" cy="6910705"/>
            <wp:effectExtent l="0" t="0" r="5080" b="4445"/>
            <wp:docPr id="2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rcRect l="1025" t="16417" r="67905" b="12216"/>
                    <a:stretch>
                      <a:fillRect/>
                    </a:stretch>
                  </pic:blipFill>
                  <pic:spPr>
                    <a:xfrm>
                      <a:off x="0" y="0"/>
                      <a:ext cx="5347970" cy="691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D23B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j.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второе правило списка доступа, разрешающее передачу трафика ICMP (эхо-запрос и др.) от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на сервер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Обратите внимание на то, что номер списка доступа остается неизменным, а конкретный тип трафика ICMP не требует определения.</w:t>
      </w:r>
    </w:p>
    <w:p w14:paraId="0C5C132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access-list 100 permit icmp 172.22.34.64 0.0.0.31 host 172.22.34.62</w:t>
      </w:r>
    </w:p>
    <w:p w14:paraId="2E288DD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k.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Остальной трафик запрещён по умолчанию.</w:t>
      </w:r>
    </w:p>
    <w:p w14:paraId="4E8BE2A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68D3C3E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965190" cy="581025"/>
            <wp:effectExtent l="0" t="0" r="16510" b="9525"/>
            <wp:docPr id="3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rcRect l="1025" t="84419" r="68399" b="10287"/>
                    <a:stretch>
                      <a:fillRect/>
                    </a:stretch>
                  </pic:blipFill>
                  <pic:spPr>
                    <a:xfrm>
                      <a:off x="0" y="0"/>
                      <a:ext cx="596519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B77D4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Примените ACL-список на соответствующему интерфейсе для фильтрации трафика.</w:t>
      </w:r>
    </w:p>
    <w:p w14:paraId="6A4CA3F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 точки зрения маршрутизатора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трафик, к которому применяется список ACL 100, поступает от сети, подключённой к интерфейсу Gigabit Ethernet 0/0. Войдите в режим настройки интерфейса и примените ACL-список.</w:t>
      </w:r>
    </w:p>
    <w:p w14:paraId="33833241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interface gigabitEthernet 0/0</w:t>
      </w:r>
    </w:p>
    <w:p w14:paraId="5FE3A39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R1(config-if)#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 access-group 100 in</w:t>
      </w:r>
    </w:p>
    <w:p w14:paraId="45990C4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19C433F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525135" cy="1118870"/>
            <wp:effectExtent l="0" t="0" r="18415" b="5080"/>
            <wp:docPr id="3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rcRect l="1025" t="83648" r="82542" b="10437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45FA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3.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Проверьте работу применённого ACL-списка.</w:t>
      </w:r>
    </w:p>
    <w:p w14:paraId="3C473354">
      <w:pPr>
        <w:pStyle w:val="8"/>
        <w:keepNext w:val="0"/>
        <w:keepLines w:val="0"/>
        <w:widowControl/>
        <w:numPr>
          <w:ilvl w:val="0"/>
          <w:numId w:val="5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Отправьте эхо-запрос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 сервер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случае неудачных эхо-запросов проверьте IP-адреса перед тем, как продолжить работу.</w:t>
      </w:r>
    </w:p>
    <w:p w14:paraId="626EBA03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408BB302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4009390" cy="2435225"/>
            <wp:effectExtent l="0" t="0" r="10160" b="3175"/>
            <wp:docPr id="3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rcRect l="20256" t="30647" r="57053" b="44856"/>
                    <a:stretch>
                      <a:fillRect/>
                    </a:stretch>
                  </pic:blipFill>
                  <pic:spPr>
                    <a:xfrm>
                      <a:off x="0" y="0"/>
                      <a:ext cx="400939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CCA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FTP-подключение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качестве имени пользователя и пароля используется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cisco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53297C8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PC&gt;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ftp 172.22.34.62</w:t>
      </w:r>
    </w:p>
    <w:p w14:paraId="46F1578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Выйдите из FTP-службы сервера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649C9EB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ftp&gt;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quit</w:t>
      </w:r>
    </w:p>
    <w:p w14:paraId="657348A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786CFC1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3876675" cy="2683510"/>
            <wp:effectExtent l="0" t="0" r="9525" b="2540"/>
            <wp:docPr id="33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8"/>
                    <pic:cNvPicPr>
                      <a:picLocks noChangeAspect="1"/>
                    </pic:cNvPicPr>
                  </pic:nvPicPr>
                  <pic:blipFill>
                    <a:blip r:embed="rId11"/>
                    <a:srcRect l="21075" t="60780" r="63962" b="2081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E03E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г.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Отправьте эхо-запрос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Узел назначения должен быть недоступен, поскольку отсутствует явное разрешение трафика.</w:t>
      </w:r>
    </w:p>
    <w:p w14:paraId="5CE9DA7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33A867F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3870960" cy="2925445"/>
            <wp:effectExtent l="0" t="0" r="15240" b="8255"/>
            <wp:docPr id="34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9"/>
                    <pic:cNvPicPr>
                      <a:picLocks noChangeAspect="1"/>
                    </pic:cNvPicPr>
                  </pic:nvPicPr>
                  <pic:blipFill>
                    <a:blip r:embed="rId12"/>
                    <a:srcRect l="14661" t="32126" r="65107" b="40699"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DD09F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Настройка, применение и проверка расширенного именованного ACL-списка</w:t>
      </w:r>
    </w:p>
    <w:p w14:paraId="0BFD98EA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1.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Настройте ACL-список на разрешение FTP и ICMP.</w:t>
      </w:r>
    </w:p>
    <w:p w14:paraId="78CCE04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Именованные ACL-списки начинаются с ключевого слова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режиме глобальной конфигурации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введите следующую команду, закончив её вопросительным знаком.</w:t>
      </w:r>
    </w:p>
    <w:p w14:paraId="57954314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 access-list ?</w:t>
      </w:r>
    </w:p>
    <w:p w14:paraId="2B81A759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extended Extended Access List</w:t>
      </w:r>
    </w:p>
    <w:p w14:paraId="27B7B38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standard Standard Access List</w:t>
      </w:r>
    </w:p>
    <w:p w14:paraId="060C031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Можно настроить именованные стандартные и расширенные ACL-списки. Посредством этого списка доступа фильтруются как IP-адреса источника, так и IP-адреса узла-назначения; таким образом, список должен быть расширенным. Введите в качестве имени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HTTP_ONLY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(Для получения большего количество баллов при работе в Packet Tracer необходимо задавать имя, чувствительное к регистру).</w:t>
      </w:r>
    </w:p>
    <w:p w14:paraId="09EA606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ip access-list extended HTTP_ONLY</w:t>
      </w:r>
    </w:p>
    <w:p w14:paraId="7D52602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64CFB242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6C95F213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848985" cy="966470"/>
            <wp:effectExtent l="0" t="0" r="0" b="0"/>
            <wp:docPr id="3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0"/>
                    <pic:cNvPicPr>
                      <a:picLocks noChangeAspect="1"/>
                    </pic:cNvPicPr>
                  </pic:nvPicPr>
                  <pic:blipFill>
                    <a:blip r:embed="rId13"/>
                    <a:srcRect l="856" t="79765" r="67241" b="10866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73F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Командная строка изменится. Теперь активирован режим настройки именованного расширенного ACL-списка. Всем устройствам локальной сети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требуется TCP-доступ. Введите сетевой адрес со знаком вопроса в конце.</w:t>
      </w:r>
    </w:p>
    <w:p w14:paraId="36695F3A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R1(config-ext-nacl)#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permit tcp 172.22.34.96 ?</w:t>
      </w:r>
    </w:p>
    <w:p w14:paraId="5319E081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 A.B.C.D  Source wildcard bits</w:t>
      </w:r>
    </w:p>
    <w:p w14:paraId="50388C9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Другой способ расчёта шаблонной маски заключается в вычитании маски подсети из 255.255.255.255.</w:t>
      </w:r>
    </w:p>
    <w:p w14:paraId="39D67E6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  255.255.255.255</w:t>
      </w:r>
    </w:p>
    <w:p w14:paraId="61669C22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- 255.255.255.240</w:t>
      </w:r>
    </w:p>
    <w:p w14:paraId="1A687F16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-----------------</w:t>
      </w:r>
    </w:p>
    <w:p w14:paraId="559F40D0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20"/>
          <w:szCs w:val="20"/>
        </w:rPr>
        <w:t>=   0.  0.  0. 15</w:t>
      </w:r>
    </w:p>
    <w:p w14:paraId="4F1494B7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R1(config-ext-nacl)#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permit tcp 172.22.34.96 0.0.0.15 ?</w:t>
      </w:r>
    </w:p>
    <w:p w14:paraId="7F8BC0DE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e.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Допишите правило, определив адрес сервера как в части 1, и настроив фильтрацию трафика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www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026CA78E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R1(config-ext-nacl)#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permit tcp 172.22.34.96 0.0.0.15 host 172.22.34.62 eq www</w:t>
      </w:r>
    </w:p>
    <w:p w14:paraId="6CCAF410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0BC2E0DB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</w:pPr>
      <w:r>
        <w:drawing>
          <wp:inline distT="0" distB="0" distL="114300" distR="114300">
            <wp:extent cx="5503545" cy="1934210"/>
            <wp:effectExtent l="0" t="0" r="1905" b="8890"/>
            <wp:docPr id="36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1"/>
                    <pic:cNvPicPr>
                      <a:picLocks noChangeAspect="1"/>
                    </pic:cNvPicPr>
                  </pic:nvPicPr>
                  <pic:blipFill>
                    <a:blip r:embed="rId14"/>
                    <a:srcRect l="615" t="68817" r="67820" b="11466"/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1EF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f.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второе правило списка доступа, разрешающее передачу трафика ICMP (эхо-запрос и др.) от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на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Сервер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Примечание. Командная строка не меняется, задавать конкретный тип трафика ICMP не нужно.</w:t>
      </w:r>
    </w:p>
    <w:p w14:paraId="2B3F14D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R1(config-ext-nacl)#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permit icmp 172.22.34.96 0.0.0.15 host 172.22.34.62</w:t>
      </w:r>
    </w:p>
    <w:p w14:paraId="2AC3F7D3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g.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Остальной трафик запрещён по умолчанию. Выйдите из режима настройки именованного расширенного ACL-списка.</w:t>
      </w:r>
    </w:p>
    <w:p w14:paraId="594FDAC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13299E6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6151245" cy="497840"/>
            <wp:effectExtent l="0" t="0" r="1905" b="16510"/>
            <wp:docPr id="37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rcRect l="301" t="84505" r="69291" b="11123"/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EB68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Примените ACL-список на соответствующем интерфейсе для фильтрации трафика.</w:t>
      </w:r>
    </w:p>
    <w:p w14:paraId="4EF5697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 точки зрения маршрутизатора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трафик, к которому применяется список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HTTP_ONLY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поступает от сети, подключённой к интерфейсу Gigabit Ethernet 0/1. Войдите в режим настройки интерфейса и примените ACL-список.</w:t>
      </w:r>
    </w:p>
    <w:p w14:paraId="11A1C4B0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interface gigabitEthernet 0/1</w:t>
      </w:r>
    </w:p>
    <w:p w14:paraId="0F874478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</w:pPr>
      <w:r>
        <w:rPr>
          <w:rFonts w:hint="default" w:ascii="Courier New" w:hAnsi="Courier New" w:cs="Courier New"/>
          <w:i w:val="0"/>
          <w:iCs w:val="0"/>
          <w:caps w:val="0"/>
          <w:color w:val="000000"/>
          <w:spacing w:val="0"/>
          <w:sz w:val="18"/>
          <w:szCs w:val="18"/>
        </w:rPr>
        <w:t>R1(config-if)# </w:t>
      </w:r>
      <w:r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  <w:t>ip access-group HTTP_ONLY in</w:t>
      </w:r>
    </w:p>
    <w:p w14:paraId="7A3998DF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</w:pPr>
    </w:p>
    <w:p w14:paraId="5586EC9C">
      <w:pPr>
        <w:pStyle w:val="8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default" w:ascii="Courier New" w:hAnsi="Courier New" w:cs="Courier New"/>
          <w:b/>
          <w:bCs/>
          <w:i w:val="0"/>
          <w:iCs w:val="0"/>
          <w:caps w:val="0"/>
          <w:color w:val="000000"/>
          <w:spacing w:val="0"/>
          <w:sz w:val="18"/>
          <w:szCs w:val="18"/>
        </w:rPr>
      </w:pPr>
      <w:r>
        <w:drawing>
          <wp:inline distT="0" distB="0" distL="114300" distR="114300">
            <wp:extent cx="5040630" cy="1202055"/>
            <wp:effectExtent l="0" t="0" r="7620" b="17145"/>
            <wp:docPr id="38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rcRect l="796" t="78011" r="73065" b="1090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B96F8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3.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Проверьте работу ACL-списка</w:t>
      </w:r>
    </w:p>
    <w:p w14:paraId="47CA6E5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Отправьте эхо-запрос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PC2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 сервер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случае неудачных эхо-запросов проверьте IP-адреса перед тем, как продолжить работу.</w:t>
      </w:r>
    </w:p>
    <w:p w14:paraId="117140F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FTP-подключение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Подключение не должно быть успешным.</w:t>
      </w:r>
    </w:p>
    <w:p w14:paraId="4596A99B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Откройте веб-браузер на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 введите IP-адрес сервера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в виде URL-адреса. Подключение должно быть успешным.</w:t>
      </w:r>
    </w:p>
    <w:p w14:paraId="3927E71F">
      <w:pPr>
        <w:jc w:val="both"/>
      </w:pPr>
    </w:p>
    <w:p w14:paraId="0122CA91">
      <w:pPr>
        <w:jc w:val="both"/>
      </w:pPr>
      <w:r>
        <w:drawing>
          <wp:inline distT="0" distB="0" distL="114300" distR="114300">
            <wp:extent cx="3774440" cy="3740785"/>
            <wp:effectExtent l="0" t="0" r="16510" b="12065"/>
            <wp:docPr id="39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rcRect l="19532" t="22503" r="43803" b="12902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D02D7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Packet Tracer. Настройка расширенных ACL-списков. Сценарий 2</w:t>
      </w:r>
    </w:p>
    <w:p w14:paraId="4EDCFDA5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Таблица адресации</w:t>
      </w:r>
    </w:p>
    <w:p w14:paraId="7E1D6A3D">
      <w:pPr>
        <w:jc w:val="both"/>
      </w:pPr>
      <w:r>
        <w:drawing>
          <wp:inline distT="0" distB="0" distL="114300" distR="114300">
            <wp:extent cx="6332855" cy="2393950"/>
            <wp:effectExtent l="0" t="0" r="10795" b="6350"/>
            <wp:docPr id="40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rcRect l="33976" t="36027" r="28864" b="39006"/>
                    <a:stretch>
                      <a:fillRect/>
                    </a:stretch>
                  </pic:blipFill>
                  <pic:spPr>
                    <a:xfrm>
                      <a:off x="0" y="0"/>
                      <a:ext cx="633285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468D8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Задачи</w:t>
      </w:r>
    </w:p>
    <w:p w14:paraId="680866C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1. Настройка, применение и проверка расширенного нумерованного ACL-списка</w:t>
      </w:r>
    </w:p>
    <w:p w14:paraId="032281F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2. Вопросы на закрепление</w:t>
      </w:r>
    </w:p>
    <w:p w14:paraId="54C3831B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Исходные данные/сценарий</w:t>
      </w:r>
    </w:p>
    <w:p w14:paraId="13C1E88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 этом сценарии устройствам в одной сети LAN разрешается удалённый доступ к устройствам другой LAN через протокол Telnet. За исключением ICMP, весь трафик от других сетей запрещён.</w:t>
      </w:r>
    </w:p>
    <w:p w14:paraId="3D9082B3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1.</w:t>
      </w:r>
      <w:r>
        <w:rPr>
          <w:rFonts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Настройка, применение и проверка расширенного нумерованного ACL-списка</w:t>
      </w:r>
    </w:p>
    <w:p w14:paraId="7E7809B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Настройте и примените ACL-список, а затем убедитесь, что он удовлетворяет следующим правилам безопасности:</w:t>
      </w:r>
    </w:p>
    <w:p w14:paraId="1A5EEC61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225" w:lineRule="atLeast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Трафик по протоколу Telnet в сети 10.101.117.32/28 разрешён для передачи на устройства в сетях 10.100.117.0/27.</w:t>
      </w:r>
    </w:p>
    <w:p w14:paraId="7EC74F68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225" w:lineRule="atLeast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Трафик ICMP разрешён от любого устройства и в любом направлении.</w:t>
      </w:r>
    </w:p>
    <w:p w14:paraId="2C6B0A4C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225" w:lineRule="atLeast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Весь остальной трафик запрещён.</w:t>
      </w:r>
    </w:p>
    <w:p w14:paraId="1FB1499E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1.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Настройте расширенный ACL-список.</w:t>
      </w:r>
    </w:p>
    <w:p w14:paraId="0D68824B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Находясь в соответствующем режиме конфигурации на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RTA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используйте последний допустимый номер расширенного списка доступа, чтобы настроить ACL-список. Используйте следующие операции для создания первой записи в ACL-списке:</w:t>
      </w:r>
    </w:p>
    <w:p w14:paraId="00ACD4DC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1)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Последним номером расширенного списка является 199.</w:t>
      </w:r>
    </w:p>
    <w:p w14:paraId="2E5CCE2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2)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Используемым протоколом является TCP.</w:t>
      </w:r>
    </w:p>
    <w:p w14:paraId="76C832A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3)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Сетью-источником является 10.101.117.32.</w:t>
      </w:r>
    </w:p>
    <w:p w14:paraId="0762F3D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4)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Шаблонную маску можно определить путём вычитания 255.255.255.240 из 255.255.255.255.</w:t>
      </w:r>
    </w:p>
    <w:p w14:paraId="05451A9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5)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Сетью назначения является 10.101.117.0.</w:t>
      </w:r>
    </w:p>
    <w:p w14:paraId="589031C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6)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Шаблонную маску можно определить путём вычитания 255.255.255.224 из 255.255.255.255.</w:t>
      </w:r>
    </w:p>
    <w:p w14:paraId="7AC9217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7)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Используемым протоколом является протокол Telnet.</w:t>
      </w:r>
    </w:p>
    <w:p w14:paraId="4BC155EC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Каково первое правило ACL-списка?</w:t>
      </w:r>
    </w:p>
    <w:p w14:paraId="5D569A9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Трафик ICMP разрешён, требуется второе правило ACL-списка. Используйте список с одним и тем же номером для разрешения трафика ICPM, независимо от адреса источника или назначения. Какой будет второе правило ACL-списка? (Совет. Используйте ключевое слово any.)</w:t>
      </w:r>
    </w:p>
    <w:p w14:paraId="3B9CC138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Остальной IP-трафик запрещён по умолчанию.</w:t>
      </w:r>
    </w:p>
    <w:p w14:paraId="3F14E90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</w:p>
    <w:p w14:paraId="2E9A9643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Примените расширенный ACL-список.</w:t>
      </w:r>
    </w:p>
    <w:p w14:paraId="5DA8B0A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Общим правилом является размещение расширенных ACL-списков как можно ближе к источнику. При этом, поскольку список доступа 199 влияет на трафик, исходящий от сетей 10.101.117.48/29 и 10.101.117.32/28, наиболее оптимальным местом размещения этого ACL-списка является интерфейс Gigabit Ethernet 0/2 в исходящем направлении. С помощью какой команды ACL-список 199 применяется на интерфейсе Gigabit Ethernet 0/2?</w:t>
      </w:r>
    </w:p>
    <w:p w14:paraId="1A5CC32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2C7C09E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031740" cy="2019935"/>
            <wp:effectExtent l="0" t="0" r="16510" b="18415"/>
            <wp:docPr id="42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7"/>
                    <pic:cNvPicPr>
                      <a:picLocks noChangeAspect="1"/>
                    </pic:cNvPicPr>
                  </pic:nvPicPr>
                  <pic:blipFill>
                    <a:blip r:embed="rId19"/>
                    <a:srcRect l="820" t="63523" r="63829" b="11252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868E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3.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Проверьте работу расширенного ACL-списка.</w:t>
      </w:r>
    </w:p>
    <w:p w14:paraId="46630DAC">
      <w:pPr>
        <w:pStyle w:val="8"/>
        <w:keepNext w:val="0"/>
        <w:keepLines w:val="0"/>
        <w:widowControl/>
        <w:numPr>
          <w:ilvl w:val="0"/>
          <w:numId w:val="6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Отправьте эхо-запросы от компьютера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PCB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на все остальные IP-адреса в сети. В случае неудачных эхо-запросов проверьте IP-адреса перед тем, как продолжить работу.</w:t>
      </w:r>
    </w:p>
    <w:p w14:paraId="3FD385F7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6E46C3DE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4044315" cy="7849235"/>
            <wp:effectExtent l="0" t="0" r="13335" b="18415"/>
            <wp:docPr id="43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8"/>
                    <pic:cNvPicPr>
                      <a:picLocks noChangeAspect="1"/>
                    </pic:cNvPicPr>
                  </pic:nvPicPr>
                  <pic:blipFill>
                    <a:blip r:embed="rId20"/>
                    <a:srcRect l="5293" t="10180" r="72185" b="12130"/>
                    <a:stretch>
                      <a:fillRect/>
                    </a:stretch>
                  </pic:blipFill>
                  <pic:spPr>
                    <a:xfrm>
                      <a:off x="0" y="0"/>
                      <a:ext cx="4044315" cy="784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3ED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подключение по Telnet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PCB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SWC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Пароль: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cisco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38271A6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Выйдите из службы Telnet на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SWC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3632A99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Отправьте эхо-запросы от компьютера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PCA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на все остальные IP-адреса в сети. В случае неудачных эхо-запросов проверьте IP-адреса перед тем, как продолжить работу.</w:t>
      </w:r>
    </w:p>
    <w:p w14:paraId="0FE1198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e.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подключение по Telnet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PCA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SWC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В результате применения списка доступа маршрутизатор отклоняет соединение.</w:t>
      </w:r>
    </w:p>
    <w:p w14:paraId="139F0539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f.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подключение по Telnet от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PCA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SWB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Список доступа размещен на интерфейсе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G0/2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 не влияет на это подключение.</w:t>
      </w:r>
    </w:p>
    <w:p w14:paraId="2A43C21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g.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Войдите в систему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SWB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 оставайтесь в ней. Выполните подключение по Telnet к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SWC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2BD83964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Вопросы на закрепление</w:t>
      </w:r>
    </w:p>
    <w:p w14:paraId="1491099F">
      <w:pPr>
        <w:pStyle w:val="8"/>
        <w:keepNext w:val="0"/>
        <w:keepLines w:val="0"/>
        <w:widowControl/>
        <w:numPr>
          <w:ilvl w:val="0"/>
          <w:numId w:val="7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Каким образом компьютер PCA «обошёл» список доступа 199 и подключился к коммутатору SWC через Telnet?</w:t>
      </w:r>
    </w:p>
    <w:p w14:paraId="013796B6">
      <w:pPr>
        <w:pStyle w:val="8"/>
        <w:keepNext w:val="0"/>
        <w:keepLines w:val="0"/>
        <w:widowControl/>
        <w:suppressLineNumbers w:val="0"/>
        <w:rPr>
          <w:sz w:val="20"/>
          <w:szCs w:val="20"/>
        </w:rPr>
      </w:pPr>
      <w:r>
        <w:rPr>
          <w:sz w:val="20"/>
          <w:szCs w:val="20"/>
        </w:rPr>
        <w:t>Компьютер PCA смог «обойти» ACL, потому что:</w:t>
      </w:r>
    </w:p>
    <w:p w14:paraId="2011656E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sz w:val="20"/>
          <w:szCs w:val="20"/>
        </w:rPr>
      </w:pPr>
      <w:r>
        <w:rPr>
          <w:sz w:val="20"/>
          <w:szCs w:val="20"/>
        </w:rPr>
        <w:t xml:space="preserve">Список доступа 199 был настроен только на </w:t>
      </w:r>
      <w:r>
        <w:rPr>
          <w:rStyle w:val="6"/>
          <w:sz w:val="20"/>
          <w:szCs w:val="20"/>
        </w:rPr>
        <w:t>одном интерфейсе маршрутизатора (G0/2)</w:t>
      </w:r>
      <w:r>
        <w:rPr>
          <w:sz w:val="20"/>
          <w:szCs w:val="20"/>
        </w:rPr>
        <w:t xml:space="preserve"> в исходящем направлении.</w:t>
      </w:r>
    </w:p>
    <w:p w14:paraId="12A9FDC5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sz w:val="20"/>
          <w:szCs w:val="20"/>
        </w:rPr>
      </w:pPr>
      <w:r>
        <w:rPr>
          <w:sz w:val="20"/>
          <w:szCs w:val="20"/>
        </w:rPr>
        <w:t xml:space="preserve">Если трафик от PCA к SWC проходил через </w:t>
      </w:r>
      <w:r>
        <w:rPr>
          <w:rStyle w:val="6"/>
          <w:sz w:val="20"/>
          <w:szCs w:val="20"/>
        </w:rPr>
        <w:t>другой интерфейс маршрутизатора</w:t>
      </w:r>
      <w:r>
        <w:rPr>
          <w:sz w:val="20"/>
          <w:szCs w:val="20"/>
        </w:rPr>
        <w:t>, который не был защищён списком ACL 199, то этот трафик не фильтровался.</w:t>
      </w:r>
    </w:p>
    <w:p w14:paraId="27311CB2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sz w:val="20"/>
          <w:szCs w:val="20"/>
        </w:rPr>
        <w:t>Возможно, PCA использовал альтернативный маршрут через другое устройство в сети, где ACL 199 не применялся.</w:t>
      </w:r>
    </w:p>
    <w:p w14:paraId="286D3A5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2.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Что можно было сделать, чтобы запретить прямой доступ компьютера PCA к SWC, разрешив при этом доступ PCB к SWC через Telnet?</w:t>
      </w:r>
    </w:p>
    <w:p w14:paraId="54958190">
      <w:pPr>
        <w:pStyle w:val="8"/>
        <w:keepNext w:val="0"/>
        <w:keepLines w:val="0"/>
        <w:widowControl/>
        <w:suppressLineNumbers w:val="0"/>
      </w:pPr>
      <w:r>
        <w:t>Чтобы запретить доступ PCA к SWC, но разрешить доступ PCB, можно сделать следующее:</w:t>
      </w:r>
    </w:p>
    <w:p w14:paraId="70418935">
      <w:pPr>
        <w:pStyle w:val="8"/>
        <w:keepNext w:val="0"/>
        <w:keepLines w:val="0"/>
        <w:widowControl/>
        <w:suppressLineNumbers w:val="0"/>
      </w:pPr>
      <w:r>
        <w:rPr>
          <w:rStyle w:val="6"/>
        </w:rPr>
        <w:t>Применить ACL ближе к источнику</w:t>
      </w:r>
      <w:r>
        <w:t>:</w:t>
      </w:r>
      <w:r>
        <w:br w:type="textWrapping"/>
      </w:r>
      <w:r>
        <w:t xml:space="preserve">Разместить ACL на входящем трафике на интерфейсе, подключённом к сети PCA. Например, если PCA подключён через интерфейс </w:t>
      </w:r>
      <w:r>
        <w:rPr>
          <w:rStyle w:val="5"/>
        </w:rPr>
        <w:t>G0/1</w:t>
      </w:r>
      <w:r>
        <w:t xml:space="preserve"> маршрутизатора, ACL нужно применить к этому интерфейсу:</w:t>
      </w:r>
    </w:p>
    <w:p w14:paraId="1660975A">
      <w:pPr>
        <w:keepNext w:val="0"/>
        <w:keepLines w:val="0"/>
        <w:widowControl/>
        <w:suppressLineNumbers w:val="0"/>
        <w:bidi w:val="0"/>
        <w:ind w:left="720"/>
        <w:jc w:val="left"/>
        <w:rPr>
          <w:rStyle w:val="5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5"/>
          <w:rFonts w:ascii="SimSun" w:hAnsi="SimSun" w:eastAsia="SimSun" w:cs="SimSun"/>
          <w:kern w:val="0"/>
          <w:sz w:val="24"/>
          <w:szCs w:val="24"/>
          <w:lang w:val="en-US" w:eastAsia="zh-CN" w:bidi="ar"/>
        </w:rPr>
        <w:t>interface g0/1</w:t>
      </w:r>
    </w:p>
    <w:p w14:paraId="113FFD18">
      <w:pPr>
        <w:keepNext w:val="0"/>
        <w:keepLines w:val="0"/>
        <w:widowControl/>
        <w:suppressLineNumbers w:val="0"/>
        <w:bidi w:val="0"/>
        <w:ind w:left="720"/>
        <w:jc w:val="left"/>
      </w:pPr>
      <w:r>
        <w:rPr>
          <w:rStyle w:val="5"/>
          <w:rFonts w:ascii="SimSun" w:hAnsi="SimSun" w:eastAsia="SimSun" w:cs="SimSun"/>
          <w:kern w:val="0"/>
          <w:sz w:val="24"/>
          <w:szCs w:val="24"/>
          <w:lang w:val="en-US" w:eastAsia="zh-CN" w:bidi="ar"/>
        </w:rPr>
        <w:t>ip access-group 199 in</w:t>
      </w:r>
    </w:p>
    <w:p w14:paraId="6CE74EC7">
      <w:pPr>
        <w:pStyle w:val="8"/>
        <w:keepNext w:val="0"/>
        <w:keepLines w:val="0"/>
        <w:widowControl/>
        <w:suppressLineNumbers w:val="0"/>
        <w:spacing w:before="60" w:beforeAutospacing="0" w:after="60" w:afterAutospacing="0" w:line="360" w:lineRule="atLeast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32"/>
          <w:szCs w:val="32"/>
        </w:rPr>
        <w:t>Packet Tracer. Настройка расширенных ACL-списков. Сценарий 3</w:t>
      </w:r>
    </w:p>
    <w:p w14:paraId="18595F20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Таблица адресации</w:t>
      </w:r>
    </w:p>
    <w:p w14:paraId="5A8BE432">
      <w:pPr>
        <w:jc w:val="both"/>
      </w:pPr>
    </w:p>
    <w:p w14:paraId="58388AE0">
      <w:pPr>
        <w:jc w:val="both"/>
      </w:pPr>
      <w:r>
        <w:drawing>
          <wp:inline distT="0" distB="0" distL="114300" distR="114300">
            <wp:extent cx="5307965" cy="2607945"/>
            <wp:effectExtent l="0" t="0" r="6985" b="1905"/>
            <wp:docPr id="44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rcRect l="7765" t="8830" r="58693" b="61873"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BD40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Задачи</w:t>
      </w:r>
    </w:p>
    <w:p w14:paraId="632B327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1. Настройка расширенного именованного ACL-списка</w:t>
      </w:r>
    </w:p>
    <w:p w14:paraId="217693C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Часть 2. Применение и проверка расширенного ACL-списка</w:t>
      </w:r>
    </w:p>
    <w:p w14:paraId="117AB25B">
      <w:pPr>
        <w:pStyle w:val="8"/>
        <w:keepNext w:val="0"/>
        <w:keepLines w:val="0"/>
        <w:widowControl/>
        <w:suppressLineNumbers w:val="0"/>
        <w:spacing w:before="240" w:beforeAutospacing="0" w:after="120" w:afterAutospacing="0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7"/>
          <w:szCs w:val="27"/>
        </w:rPr>
        <w:t>Исходные данные/сценарий</w:t>
      </w:r>
    </w:p>
    <w:p w14:paraId="6C2BA8BD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 этом сценарии конкретным устройствам сети LAN разрешается доступ к нескольким службам серверов, размещённых в сети Интернет.</w:t>
      </w:r>
    </w:p>
    <w:p w14:paraId="269C5E90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1.</w:t>
      </w:r>
      <w:r>
        <w:rPr>
          <w:rFonts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Настройка расширенного именованного ACL-списка</w:t>
      </w:r>
    </w:p>
    <w:p w14:paraId="4A55311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Используйте один именованный ACL-список для реализации следующих правил:</w:t>
      </w:r>
    </w:p>
    <w:p w14:paraId="7CF54A4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Запретите доступ через протоколы HTTP и HTTPS с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на серверы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Server2.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Эти серверы находятся внутри облака, известны только их IP-адреса.</w:t>
      </w:r>
    </w:p>
    <w:p w14:paraId="5C61D06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Заблокируйте FTP-доступ с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PC2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 серверам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79C020A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Symbol" w:hAnsi="Symbol" w:cs="Symbol"/>
          <w:i w:val="0"/>
          <w:iCs w:val="0"/>
          <w:caps w:val="0"/>
          <w:color w:val="000000"/>
          <w:spacing w:val="0"/>
          <w:sz w:val="20"/>
          <w:szCs w:val="20"/>
        </w:rPr>
        <w:t>·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 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Заблокируйте ICMP-доступ с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PC3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к серверам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Server1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7C4C09EA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Примечание.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Чтобы получить больше баллов, вы должны создать записи ACL-списка в порядке, указанном ниже.</w:t>
      </w:r>
    </w:p>
    <w:p w14:paraId="65E16D3F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1.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Запретите PC1 доступ к службам HTTP и HTTPS на серверах Server1 и Server2.</w:t>
      </w:r>
    </w:p>
    <w:p w14:paraId="74ED12DF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расширенный именованный ACL-список, который запретит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доступ к службам HTTP и HTTPS на серверах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Поскольку невозможно напрямую наблюдать за подсетями серверов в сети Интернет, требуется использование четырёх правил.</w:t>
      </w:r>
    </w:p>
    <w:p w14:paraId="6E128E44">
      <w:pPr>
        <w:pStyle w:val="8"/>
        <w:keepNext w:val="0"/>
        <w:keepLines w:val="0"/>
        <w:widowControl/>
        <w:suppressLineNumbers w:val="0"/>
        <w:spacing w:before="120" w:beforeAutospacing="0" w:after="6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 какой команды начинается именованный ACL-список?</w:t>
      </w:r>
    </w:p>
    <w:p w14:paraId="772CB32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HTTP (порт 80).</w:t>
      </w:r>
    </w:p>
    <w:p w14:paraId="0F1C44A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c.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HTTPS (порт 443).</w:t>
      </w:r>
    </w:p>
    <w:p w14:paraId="208727C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HTTP.</w:t>
      </w:r>
    </w:p>
    <w:p w14:paraId="2F65BA4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e.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HTTPS.</w:t>
      </w:r>
    </w:p>
    <w:p w14:paraId="183DF9A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04441C0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420360" cy="1741805"/>
            <wp:effectExtent l="0" t="0" r="8890" b="10795"/>
            <wp:docPr id="45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20"/>
                    <pic:cNvPicPr>
                      <a:picLocks noChangeAspect="1"/>
                    </pic:cNvPicPr>
                  </pic:nvPicPr>
                  <pic:blipFill>
                    <a:blip r:embed="rId22"/>
                    <a:srcRect l="1025" t="71646" r="69713" b="11637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FFE82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Запретите PC2 доступ к службам FTP на серверах Server1 и Server2.</w:t>
      </w:r>
    </w:p>
    <w:p w14:paraId="0AEB5FB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FTP (порт 21).</w:t>
      </w:r>
    </w:p>
    <w:p w14:paraId="4997F896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только для FTP (порт 21).</w:t>
      </w:r>
    </w:p>
    <w:p w14:paraId="43C9C0B2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</w:p>
    <w:p w14:paraId="22BDCCB4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5655310" cy="647065"/>
            <wp:effectExtent l="0" t="0" r="2540" b="635"/>
            <wp:docPr id="46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21"/>
                    <pic:cNvPicPr>
                      <a:picLocks noChangeAspect="1"/>
                    </pic:cNvPicPr>
                  </pic:nvPicPr>
                  <pic:blipFill>
                    <a:blip r:embed="rId23"/>
                    <a:srcRect l="687" t="82940" r="70858" b="11273"/>
                    <a:stretch>
                      <a:fillRect/>
                    </a:stretch>
                  </pic:blipFill>
                  <pic:spPr>
                    <a:xfrm>
                      <a:off x="0" y="0"/>
                      <a:ext cx="565531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9AA1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3.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Запретите PC3 отправлять эхо-запросы на серверы Server1 и Server2.</w:t>
      </w:r>
    </w:p>
    <w:p w14:paraId="51D3FAE1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a.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ICMP-доступ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4D8C07C0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b.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Создайте правило, запрещающее ICMP-доступ с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к серверу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64323212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4.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Разрешите весь остальной IP-трафик.</w:t>
      </w:r>
    </w:p>
    <w:p w14:paraId="7526649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По умолчанию список доступа отклоняет весь трафик, который не соответствует любому правилу, указанному в списке. С помощью какой команды разрешается весь остальной трафик?</w:t>
      </w:r>
    </w:p>
    <w:p w14:paraId="68A9BCF5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4945380" cy="727710"/>
            <wp:effectExtent l="0" t="0" r="7620" b="15240"/>
            <wp:docPr id="47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22"/>
                    <pic:cNvPicPr>
                      <a:picLocks noChangeAspect="1"/>
                    </pic:cNvPicPr>
                  </pic:nvPicPr>
                  <pic:blipFill>
                    <a:blip r:embed="rId24"/>
                    <a:srcRect l="856" t="81162" r="72185" b="1178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5DF1">
      <w:pPr>
        <w:pStyle w:val="8"/>
        <w:keepNext w:val="0"/>
        <w:keepLines w:val="0"/>
        <w:widowControl/>
        <w:suppressLineNumbers w:val="0"/>
        <w:spacing w:before="240" w:beforeAutospacing="0" w:after="60" w:afterAutospacing="0" w:line="315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Часть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8"/>
          <w:szCs w:val="28"/>
        </w:rPr>
        <w:t>Применение и проверка расширенного ACL-списка</w:t>
      </w:r>
    </w:p>
    <w:p w14:paraId="4DF69A77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Трафик, который должен фильтроваться, поступает от сети 172.31.1.96/27 и предназначен для удалённых сетей. Правильное размещение ACL-списка также зависит от направления трафика по отношению к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RT1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719C3B37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1.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Примените ACL-список на соответствующем интерфейсе и направлении.</w:t>
      </w:r>
    </w:p>
    <w:p w14:paraId="3920FC3C">
      <w:pPr>
        <w:pStyle w:val="8"/>
        <w:keepNext w:val="0"/>
        <w:keepLines w:val="0"/>
        <w:widowControl/>
        <w:numPr>
          <w:ilvl w:val="0"/>
          <w:numId w:val="9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С помощью каких команд ACL-список применяется на правильном интерфейсе и правильном направлении?</w:t>
      </w:r>
      <w:bookmarkStart w:id="0" w:name="_GoBack"/>
      <w:bookmarkEnd w:id="0"/>
    </w:p>
    <w:p w14:paraId="05345296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6155F11C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1297A9DD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  <w:r>
        <w:drawing>
          <wp:inline distT="0" distB="0" distL="114300" distR="114300">
            <wp:extent cx="5535295" cy="1012825"/>
            <wp:effectExtent l="0" t="0" r="0" b="0"/>
            <wp:docPr id="48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rcRect t="80780" r="77936" b="12045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4991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0B923962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/>
        </w:rPr>
      </w:pPr>
      <w:r>
        <w:drawing>
          <wp:inline distT="0" distB="0" distL="114300" distR="114300">
            <wp:extent cx="5407660" cy="986790"/>
            <wp:effectExtent l="0" t="0" r="2540" b="3810"/>
            <wp:docPr id="53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8"/>
                    <pic:cNvPicPr>
                      <a:picLocks noChangeAspect="1"/>
                    </pic:cNvPicPr>
                  </pic:nvPicPr>
                  <pic:blipFill>
                    <a:blip r:embed="rId26"/>
                    <a:srcRect t="16674" r="51302" b="67531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AAA24">
      <w:pPr>
        <w:pStyle w:val="8"/>
        <w:keepNext w:val="0"/>
        <w:keepLines w:val="0"/>
        <w:widowControl/>
        <w:suppressLineNumbers w:val="0"/>
        <w:spacing w:before="240" w:beforeAutospacing="0" w:after="120" w:afterAutospacing="0" w:line="240" w:lineRule="atLeast"/>
        <w:ind w:left="0" w:right="0" w:firstLine="0"/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</w:pP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Шаг 2.</w:t>
      </w:r>
      <w:r>
        <w:rPr>
          <w:rFonts w:hint="default" w:ascii="Times New Roman" w:hAnsi="Times New Roman" w:cs="Times New Roman"/>
          <w:b/>
          <w:bCs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2"/>
          <w:szCs w:val="22"/>
        </w:rPr>
        <w:t>Проверьте доступ для каждого компьютера.</w:t>
      </w:r>
    </w:p>
    <w:p w14:paraId="58262AB8">
      <w:pPr>
        <w:pStyle w:val="8"/>
        <w:keepNext w:val="0"/>
        <w:keepLines w:val="0"/>
        <w:widowControl/>
        <w:numPr>
          <w:ilvl w:val="0"/>
          <w:numId w:val="10"/>
        </w:numPr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Попробуйте получить доступ к веб-сайтам на серверах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используя веб-браузер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а также протоколы HTTP и HTTPS.</w:t>
      </w:r>
    </w:p>
    <w:p w14:paraId="7F593AA0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4D7AB04E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  <w:r>
        <w:drawing>
          <wp:inline distT="0" distB="0" distL="114300" distR="114300">
            <wp:extent cx="5050790" cy="551180"/>
            <wp:effectExtent l="0" t="0" r="16510" b="1270"/>
            <wp:docPr id="49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24"/>
                    <pic:cNvPicPr>
                      <a:picLocks noChangeAspect="1"/>
                    </pic:cNvPicPr>
                  </pic:nvPicPr>
                  <pic:blipFill>
                    <a:blip r:embed="rId27"/>
                    <a:srcRect t="4886" r="50723" b="85555"/>
                    <a:stretch>
                      <a:fillRect/>
                    </a:stretch>
                  </pic:blipFill>
                  <pic:spPr>
                    <a:xfrm>
                      <a:off x="0" y="0"/>
                      <a:ext cx="505079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F97A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3CC9E1F2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/>
        </w:rPr>
      </w:pPr>
      <w:r>
        <w:drawing>
          <wp:inline distT="0" distB="0" distL="114300" distR="114300">
            <wp:extent cx="4867910" cy="579755"/>
            <wp:effectExtent l="0" t="0" r="8890" b="10795"/>
            <wp:docPr id="50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25"/>
                    <pic:cNvPicPr>
                      <a:picLocks noChangeAspect="1"/>
                    </pic:cNvPicPr>
                  </pic:nvPicPr>
                  <pic:blipFill>
                    <a:blip r:embed="rId28"/>
                    <a:srcRect t="6751" r="54340" b="83583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195DD">
      <w:pPr>
        <w:pStyle w:val="8"/>
        <w:keepNext w:val="0"/>
        <w:keepLines w:val="0"/>
        <w:widowControl/>
        <w:numPr>
          <w:ilvl w:val="0"/>
          <w:numId w:val="10"/>
        </w:numPr>
        <w:suppressLineNumbers w:val="0"/>
        <w:spacing w:before="120" w:beforeAutospacing="0" w:after="120" w:afterAutospacing="0"/>
        <w:ind w:left="0" w:leftChars="0" w:right="0" w:firstLine="0" w:firstLine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Попробуйте получить FTP-доступ к серверам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с компьютера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 Имя пользователя и пароль: 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cisco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198D363F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4771BBF3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3816350" cy="3318510"/>
            <wp:effectExtent l="0" t="0" r="12700" b="15240"/>
            <wp:docPr id="51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26"/>
                    <pic:cNvPicPr>
                      <a:picLocks noChangeAspect="1"/>
                    </pic:cNvPicPr>
                  </pic:nvPicPr>
                  <pic:blipFill>
                    <a:blip r:embed="rId29"/>
                    <a:srcRect t="10116" r="75874" b="52593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7FA4">
      <w:pPr>
        <w:pStyle w:val="8"/>
        <w:keepNext w:val="0"/>
        <w:keepLines w:val="0"/>
        <w:widowControl/>
        <w:numPr>
          <w:ilvl w:val="0"/>
          <w:numId w:val="10"/>
        </w:numPr>
        <w:suppressLineNumbers w:val="0"/>
        <w:spacing w:before="120" w:beforeAutospacing="0" w:after="120" w:afterAutospacing="0"/>
        <w:ind w:left="0" w:leftChars="0" w:right="0" w:firstLine="0" w:firstLine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Выполните эхо-запросы на серверы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Server2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от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PC1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.</w:t>
      </w:r>
    </w:p>
    <w:p w14:paraId="6FF31DDA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</w:pPr>
    </w:p>
    <w:p w14:paraId="6E6D60F3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drawing>
          <wp:inline distT="0" distB="0" distL="114300" distR="114300">
            <wp:extent cx="4102100" cy="3785870"/>
            <wp:effectExtent l="0" t="0" r="12700" b="5080"/>
            <wp:docPr id="52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7"/>
                    <pic:cNvPicPr>
                      <a:picLocks noChangeAspect="1"/>
                    </pic:cNvPicPr>
                  </pic:nvPicPr>
                  <pic:blipFill>
                    <a:blip r:embed="rId30"/>
                    <a:srcRect t="41985" r="76368" b="19246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A3A5">
      <w:pPr>
        <w:pStyle w:val="8"/>
        <w:keepNext w:val="0"/>
        <w:keepLines w:val="0"/>
        <w:widowControl/>
        <w:numPr>
          <w:numId w:val="0"/>
        </w:numPr>
        <w:suppressLineNumbers w:val="0"/>
        <w:spacing w:before="120" w:beforeAutospacing="0" w:after="120" w:afterAutospacing="0"/>
        <w:ind w:leftChars="0" w:right="0" w:rightChars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</w:p>
    <w:p w14:paraId="06B3792B">
      <w:pPr>
        <w:pStyle w:val="8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</w:pP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d</w:t>
      </w:r>
      <w:r>
        <w:rPr>
          <w:rFonts w:hint="default" w:ascii="Times New Roman" w:hAnsi="Times New Roman" w:cs="Times New Roman"/>
          <w:i w:val="0"/>
          <w:iCs w:val="0"/>
          <w:caps w:val="0"/>
          <w:color w:val="000000"/>
          <w:spacing w:val="0"/>
          <w:sz w:val="14"/>
          <w:szCs w:val="14"/>
        </w:rPr>
        <w:t>   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Повторите шаги 2а-2c для компьютеров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PC2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 и</w:t>
      </w:r>
      <w:r>
        <w:rPr>
          <w:rFonts w:hint="default" w:ascii="Arial" w:hAnsi="Arial" w:cs="Arial"/>
          <w:b/>
          <w:bCs/>
          <w:i w:val="0"/>
          <w:iCs w:val="0"/>
          <w:caps w:val="0"/>
          <w:color w:val="000000"/>
          <w:spacing w:val="0"/>
          <w:sz w:val="20"/>
          <w:szCs w:val="20"/>
        </w:rPr>
        <w:t> PC3</w:t>
      </w:r>
      <w:r>
        <w:rPr>
          <w:rFonts w:hint="default" w:ascii="Arial" w:hAnsi="Arial" w:cs="Arial"/>
          <w:i w:val="0"/>
          <w:iCs w:val="0"/>
          <w:caps w:val="0"/>
          <w:color w:val="000000"/>
          <w:spacing w:val="0"/>
          <w:sz w:val="20"/>
          <w:szCs w:val="20"/>
        </w:rPr>
        <w:t>, чтобы проверить правильность работы списков доступа.</w:t>
      </w:r>
    </w:p>
    <w:p w14:paraId="01693D99">
      <w:pPr>
        <w:jc w:val="both"/>
      </w:pPr>
    </w:p>
    <w:p w14:paraId="3A7321E1">
      <w:pPr>
        <w:jc w:val="both"/>
      </w:pPr>
      <w:r>
        <w:drawing>
          <wp:inline distT="0" distB="0" distL="114300" distR="114300">
            <wp:extent cx="5844540" cy="2393950"/>
            <wp:effectExtent l="0" t="0" r="0" b="0"/>
            <wp:docPr id="54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9"/>
                    <pic:cNvPicPr>
                      <a:picLocks noChangeAspect="1"/>
                    </pic:cNvPicPr>
                  </pic:nvPicPr>
                  <pic:blipFill>
                    <a:blip r:embed="rId31"/>
                    <a:srcRect l="205" t="519" r="56233" b="6776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1E153">
      <w:pPr>
        <w:jc w:val="both"/>
      </w:pPr>
    </w:p>
    <w:p w14:paraId="429B819D">
      <w:pPr>
        <w:jc w:val="both"/>
      </w:pPr>
      <w:r>
        <w:drawing>
          <wp:inline distT="0" distB="0" distL="114300" distR="114300">
            <wp:extent cx="5915660" cy="1976755"/>
            <wp:effectExtent l="0" t="0" r="0" b="0"/>
            <wp:docPr id="55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30"/>
                    <pic:cNvPicPr>
                      <a:picLocks noChangeAspect="1"/>
                    </pic:cNvPicPr>
                  </pic:nvPicPr>
                  <pic:blipFill>
                    <a:blip r:embed="rId32"/>
                    <a:srcRect l="856" t="80" r="50313" b="70917"/>
                    <a:stretch>
                      <a:fillRect/>
                    </a:stretch>
                  </pic:blipFill>
                  <pic:spPr>
                    <a:xfrm>
                      <a:off x="0" y="0"/>
                      <a:ext cx="591566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F62B5">
      <w:pPr>
        <w:jc w:val="both"/>
      </w:pPr>
    </w:p>
    <w:p w14:paraId="2EFF47F8">
      <w:pPr>
        <w:jc w:val="both"/>
      </w:pPr>
      <w:r>
        <w:drawing>
          <wp:inline distT="0" distB="0" distL="114300" distR="114300">
            <wp:extent cx="4815840" cy="8420100"/>
            <wp:effectExtent l="0" t="0" r="0" b="0"/>
            <wp:docPr id="56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31"/>
                    <pic:cNvPicPr>
                      <a:picLocks noChangeAspect="1"/>
                    </pic:cNvPicPr>
                  </pic:nvPicPr>
                  <pic:blipFill>
                    <a:blip r:embed="rId33"/>
                    <a:srcRect t="506" r="72510" b="1405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41EA3">
      <w:pPr>
        <w:jc w:val="both"/>
      </w:pPr>
    </w:p>
    <w:p w14:paraId="7E3619A4">
      <w:pPr>
        <w:jc w:val="both"/>
      </w:pPr>
    </w:p>
    <w:p w14:paraId="5ED8B788">
      <w:pPr>
        <w:jc w:val="both"/>
      </w:pPr>
      <w:r>
        <w:drawing>
          <wp:inline distT="0" distB="0" distL="114300" distR="114300">
            <wp:extent cx="5880100" cy="2887980"/>
            <wp:effectExtent l="0" t="0" r="0" b="0"/>
            <wp:docPr id="57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32"/>
                    <pic:cNvPicPr>
                      <a:picLocks noChangeAspect="1"/>
                    </pic:cNvPicPr>
                  </pic:nvPicPr>
                  <pic:blipFill>
                    <a:blip r:embed="rId34"/>
                    <a:srcRect l="6752" t="20122" r="57234" b="48435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B5FFC">
      <w:pPr>
        <w:jc w:val="both"/>
      </w:pPr>
    </w:p>
    <w:p w14:paraId="0EEEA717">
      <w:pPr>
        <w:jc w:val="both"/>
      </w:pPr>
      <w:r>
        <w:drawing>
          <wp:inline distT="0" distB="0" distL="114300" distR="114300">
            <wp:extent cx="5904865" cy="2934970"/>
            <wp:effectExtent l="0" t="0" r="0" b="0"/>
            <wp:docPr id="58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33"/>
                    <pic:cNvPicPr>
                      <a:picLocks noChangeAspect="1"/>
                    </pic:cNvPicPr>
                  </pic:nvPicPr>
                  <pic:blipFill>
                    <a:blip r:embed="rId35"/>
                    <a:srcRect l="7270" t="19987" r="57379" b="48778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05D48">
      <w:pPr>
        <w:jc w:val="both"/>
        <w:rPr>
          <w:rFonts w:hint="default"/>
          <w:lang w:val="ru-RU"/>
        </w:rPr>
      </w:pPr>
      <w:r>
        <w:drawing>
          <wp:inline distT="0" distB="0" distL="114300" distR="114300">
            <wp:extent cx="5317490" cy="4754245"/>
            <wp:effectExtent l="0" t="0" r="16510" b="8255"/>
            <wp:docPr id="59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34"/>
                    <pic:cNvPicPr>
                      <a:picLocks noChangeAspect="1"/>
                    </pic:cNvPicPr>
                  </pic:nvPicPr>
                  <pic:blipFill>
                    <a:blip r:embed="rId36"/>
                    <a:srcRect t="600" r="50639" b="20960"/>
                    <a:stretch>
                      <a:fillRect/>
                    </a:stretch>
                  </pic:blipFill>
                  <pic:spPr>
                    <a:xfrm>
                      <a:off x="0" y="0"/>
                      <a:ext cx="5317490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5B7471"/>
    <w:multiLevelType w:val="multilevel"/>
    <w:tmpl w:val="935B747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C658BDFA"/>
    <w:multiLevelType w:val="singleLevel"/>
    <w:tmpl w:val="C658BDFA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2">
    <w:nsid w:val="CA129495"/>
    <w:multiLevelType w:val="singleLevel"/>
    <w:tmpl w:val="CA129495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3">
    <w:nsid w:val="D14910FE"/>
    <w:multiLevelType w:val="multilevel"/>
    <w:tmpl w:val="D14910F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00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20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40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60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80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00"/>
        </w:tabs>
        <w:ind w:left="6480" w:hanging="360"/>
      </w:pPr>
      <w:rPr>
        <w:sz w:val="24"/>
        <w:szCs w:val="24"/>
      </w:rPr>
    </w:lvl>
  </w:abstractNum>
  <w:abstractNum w:abstractNumId="4">
    <w:nsid w:val="DF438EE0"/>
    <w:multiLevelType w:val="singleLevel"/>
    <w:tmpl w:val="DF438EE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23701049"/>
    <w:multiLevelType w:val="singleLevel"/>
    <w:tmpl w:val="23701049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abstractNum w:abstractNumId="6">
    <w:nsid w:val="4D023593"/>
    <w:multiLevelType w:val="multilevel"/>
    <w:tmpl w:val="4D02359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4EBA268A"/>
    <w:multiLevelType w:val="singleLevel"/>
    <w:tmpl w:val="4EBA268A"/>
    <w:lvl w:ilvl="0" w:tentative="0">
      <w:start w:val="1"/>
      <w:numFmt w:val="lowerLetter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1"/>
  </w:num>
  <w:num w:numId="6">
    <w:abstractNumId w:val="7"/>
  </w:num>
  <w:num w:numId="7">
    <w:abstractNumId w:val="4"/>
  </w:num>
  <w:num w:numId="8">
    <w:abstractNumId w:val="0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A26BF"/>
    <w:rsid w:val="02D22FF3"/>
    <w:rsid w:val="0447083C"/>
    <w:rsid w:val="0C9B1EF1"/>
    <w:rsid w:val="11AF07A2"/>
    <w:rsid w:val="1C4F2005"/>
    <w:rsid w:val="20464963"/>
    <w:rsid w:val="244D0CBF"/>
    <w:rsid w:val="26C45F9A"/>
    <w:rsid w:val="2925720D"/>
    <w:rsid w:val="3A3A3C10"/>
    <w:rsid w:val="3D254B11"/>
    <w:rsid w:val="571920D9"/>
    <w:rsid w:val="676473F0"/>
    <w:rsid w:val="6F75473B"/>
    <w:rsid w:val="780763F3"/>
    <w:rsid w:val="7AA50560"/>
    <w:rsid w:val="7B135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0" w:line="360" w:lineRule="auto"/>
    </w:pPr>
    <w:rPr>
      <w:rFonts w:ascii="Times New Roman" w:hAnsi="Times New Roman" w:eastAsiaTheme="minorHAnsi" w:cstheme="minorBidi"/>
      <w:sz w:val="28"/>
      <w:szCs w:val="22"/>
      <w:lang w:val="ru-RU" w:eastAsia="en-US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3"/>
    <w:qFormat/>
    <w:uiPriority w:val="0"/>
    <w:rPr>
      <w:b/>
      <w:bCs/>
    </w:rPr>
  </w:style>
  <w:style w:type="paragraph" w:styleId="7">
    <w:name w:val="Body Text"/>
    <w:basedOn w:val="1"/>
    <w:qFormat/>
    <w:uiPriority w:val="1"/>
    <w:pPr>
      <w:widowControl w:val="0"/>
      <w:autoSpaceDE w:val="0"/>
      <w:autoSpaceDN w:val="0"/>
      <w:spacing w:line="240" w:lineRule="auto"/>
    </w:pPr>
    <w:rPr>
      <w:rFonts w:eastAsia="Times New Roman" w:cs="Times New Roman"/>
      <w:sz w:val="24"/>
      <w:szCs w:val="24"/>
      <w:lang w:eastAsia="ru-RU" w:bidi="ru-RU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263</TotalTime>
  <ScaleCrop>false</ScaleCrop>
  <LinksUpToDate>false</LinksUpToDate>
  <CharactersWithSpaces>0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2024-11-30T09:58:00Z</dcterms:created>
  <dc:creator>morpe</dc:creator>
  <cp:lastModifiedBy>morpe</cp:lastModifiedBy>
  <dcterms:modified xsi:type="dcterms:W3CDTF">2025-01-22T15:30:34Z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A85FC084A69E4F17B471144366E23092_12</vt:lpwstr>
  </property>
</Properties>
</file>